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Применение ККТ на рынках</w:t>
      </w:r>
    </w:p>
    <w:p w:rsidR="002434C8" w:rsidRDefault="002434C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Организации, индивидуальные предприниматели, ведущие розничную торговую деятельность, должны использовать контрольно-кассовые технику при осуществлении расчетов за товары (работы, услуги).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Данн</w:t>
      </w:r>
      <w:r>
        <w:rPr>
          <w:rFonts w:ascii="Times New Roman" w:eastAsia="Times New Roman" w:hAnsi="Times New Roman" w:cs="Times New Roman"/>
          <w:color w:val="000000"/>
        </w:rPr>
        <w:t>ое требование закреплено пунктом 1 статьи 1.2 Федерального закона от 22.05.2003 № 54-ФЗ «О применении контрольно-кассовой техники при осуществлении расчетов в Российской Федерации» (далее – Федеральный закон № 54-ФЗ):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 «Контрольно-кассовая техника, включе</w:t>
      </w:r>
      <w:r>
        <w:rPr>
          <w:rFonts w:ascii="Times New Roman" w:eastAsia="Times New Roman" w:hAnsi="Times New Roman" w:cs="Times New Roman"/>
          <w:color w:val="000000"/>
        </w:rPr>
        <w:t>нная в реестр контрольно-кассовой техники,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настоящим Федерал</w:t>
      </w:r>
      <w:r>
        <w:rPr>
          <w:rFonts w:ascii="Times New Roman" w:eastAsia="Times New Roman" w:hAnsi="Times New Roman" w:cs="Times New Roman"/>
          <w:color w:val="000000"/>
        </w:rPr>
        <w:t>ьным законом».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Федеральном закона № 54-ФЗ есть исключения, они описаны в статье 2. 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 соответствии с пунктом 2 статьи 2 Федерального закона № 54-ФЗ организации и индивидуальные предприниматели могут производить расчеты без применения контрольно-кассовой техн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ики, в том числе, при осуществлении следующих видов деятельности: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продажа газет и журналов на бумажном носителе, а также продажа в газетно-журнальных киосках сопутствующих товаров при условии, что доля продажи газет и журналов в их товарообороте составляет не менее 50 процентов товарооборота и ассортимент сопутствующих</w:t>
      </w:r>
      <w:r>
        <w:rPr>
          <w:rFonts w:ascii="Times New Roman" w:eastAsia="Times New Roman" w:hAnsi="Times New Roman" w:cs="Times New Roman"/>
          <w:color w:val="000000"/>
        </w:rPr>
        <w:t xml:space="preserve"> товаров утвержден органом исполнительной власти субъекта Российской Федерации. Учет торговой выручки от продажи газет и журналов и от продажи сопутствующих товаров ведется раздельно;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________________________________________________________________________________________________________________________________________________________________________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– торговля на розничных рынках, ярмарках, в выставочных комплексах, а также на других т</w:t>
      </w:r>
      <w:r>
        <w:rPr>
          <w:rFonts w:ascii="Times New Roman" w:eastAsia="Times New Roman" w:hAnsi="Times New Roman" w:cs="Times New Roman"/>
          <w:b/>
          <w:color w:val="000000"/>
        </w:rPr>
        <w:t>ерриториях, отведенных для осуществления торговли, за исключением находящихся в этих местах торговли магазинов, павильонов, киосков, палаток, автолавок, автомагазинов, автофургонов, помещений контейнерного типа и других аналогично обустроенных и обеспечива</w:t>
      </w:r>
      <w:r>
        <w:rPr>
          <w:rFonts w:ascii="Times New Roman" w:eastAsia="Times New Roman" w:hAnsi="Times New Roman" w:cs="Times New Roman"/>
          <w:b/>
          <w:color w:val="000000"/>
        </w:rPr>
        <w:t>ющих показ и сохранность товара торговых мест (помещений и автотранспортных средств, в том числе прицепов и полуприцепов), открытых прилавков внутри крытых рыночных помещений при торговле непродовольственными товарами, кроме торговли непродовольственными т</w:t>
      </w:r>
      <w:r>
        <w:rPr>
          <w:rFonts w:ascii="Times New Roman" w:eastAsia="Times New Roman" w:hAnsi="Times New Roman" w:cs="Times New Roman"/>
          <w:b/>
          <w:color w:val="000000"/>
        </w:rPr>
        <w:t>оварами, которые определены в перечне, утвержденном Правительством Российской Федерации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– осуществляемая вне стационарной торговой сети разносная торговля продовольственными и непродовольственными товарами (за исключением технически сложных товаров и продовольственных </w:t>
      </w:r>
      <w:r>
        <w:rPr>
          <w:rFonts w:ascii="Times New Roman" w:eastAsia="Times New Roman" w:hAnsi="Times New Roman" w:cs="Times New Roman"/>
          <w:color w:val="000000"/>
        </w:rPr>
        <w:t>товаров, требующих определенных условий хранения и продажи, товаров, подлежащих обязательной маркировке средствами идентификации) с рук, из ручных тележек, корзин и иных специальных приспособлений для демонстрации, удобства переноски и продажи товаров, в т</w:t>
      </w:r>
      <w:r>
        <w:rPr>
          <w:rFonts w:ascii="Times New Roman" w:eastAsia="Times New Roman" w:hAnsi="Times New Roman" w:cs="Times New Roman"/>
          <w:color w:val="000000"/>
        </w:rPr>
        <w:t>ом числе в пассажирских вагонах поездов и на борту воздушных судов;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торговля в киосках мороженым, а также торговля в розлив безалкогольными напитками, молоком и питьевой водой;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____________________________________________________________________________________________________________________________________________________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 торговля из автоцистерн квасом, молоком, растительным маслом, живой рыбой, керосином, сезонная торговля в</w:t>
      </w:r>
      <w:r>
        <w:rPr>
          <w:rFonts w:ascii="Times New Roman" w:eastAsia="Times New Roman" w:hAnsi="Times New Roman" w:cs="Times New Roman"/>
          <w:color w:val="000000"/>
        </w:rPr>
        <w:t>развал овощами, в том числе картофелем, фруктами и бахчевыми культурами;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 прием от населения стеклопосуды и утильсырья, за исключением металлолома, драгоценных металлов и драгоценных камней;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_________________________________________________________________________________________________________________________________________________________________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ремонт и окраска обуви;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____________________________________________________________________________________________________________________________________________________________________________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изготовление и ремонт металлической галантереи и ключей;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реализация из</w:t>
      </w:r>
      <w:r>
        <w:rPr>
          <w:rFonts w:ascii="Times New Roman" w:eastAsia="Times New Roman" w:hAnsi="Times New Roman" w:cs="Times New Roman"/>
          <w:color w:val="000000"/>
        </w:rPr>
        <w:t>готовителем изделий народных художественных промыслов.</w:t>
      </w:r>
    </w:p>
    <w:p w:rsidR="002434C8" w:rsidRDefault="002434C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2434C8" w:rsidRDefault="002434C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2434C8" w:rsidRDefault="002434C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2434C8" w:rsidRDefault="002434C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При торговле на розничных рынках, ярмарках, в выставочных 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комплексах, а также на других территориях, отведенных для 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осуществления торговли, имеется ряд обстоятельств, влияющих 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 обязанность применения контрольно-кассовой техники.</w:t>
      </w:r>
    </w:p>
    <w:p w:rsidR="002434C8" w:rsidRDefault="002434C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Применение контрольно-кассовой техники обязательно в следующих случаях:</w:t>
      </w:r>
    </w:p>
    <w:p w:rsidR="002434C8" w:rsidRDefault="00C54C6B">
      <w:pPr>
        <w:ind w:left="1276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торговля ведется в магазине, павильоне, киоске,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палатке</w:t>
      </w:r>
      <w:r>
        <w:rPr>
          <w:rFonts w:ascii="Times New Roman" w:eastAsia="Times New Roman" w:hAnsi="Times New Roman" w:cs="Times New Roman"/>
          <w:sz w:val="26"/>
          <w:szCs w:val="26"/>
        </w:rPr>
        <w:t>, автолавке, автомагазине, автофургоне, помещении контейнерного типа или другом аналогично обустроенном и обеспечивающем показ и сохранность товара торговом месте (помещении и автотранспортном средстве, в том числе прицепе и полуприцепе);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4C8" w:rsidRDefault="00C54C6B">
      <w:pPr>
        <w:ind w:left="1276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торговля непр</w:t>
      </w:r>
      <w:r>
        <w:rPr>
          <w:rFonts w:ascii="Times New Roman" w:eastAsia="Times New Roman" w:hAnsi="Times New Roman" w:cs="Times New Roman"/>
          <w:sz w:val="26"/>
          <w:szCs w:val="26"/>
        </w:rPr>
        <w:t>одовольственными товарами, которые определены в перечне, утвержденном распоряжением Правительства РФ от 14.04.2017 № 698-р «О перечне непродовольственных товаров, при торговле которыми на розничных рынках, ярмарках, в выставочных комплексах, а также на дру</w:t>
      </w:r>
      <w:r>
        <w:rPr>
          <w:rFonts w:ascii="Times New Roman" w:eastAsia="Times New Roman" w:hAnsi="Times New Roman" w:cs="Times New Roman"/>
          <w:sz w:val="26"/>
          <w:szCs w:val="26"/>
        </w:rPr>
        <w:t>гих территориях, отведенных для осуществления торговли, организации и индивидуальные предприниматели обязаны осуществлять расчеты с применением контрольно-кассовой техники»;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______________________________________________________________________________________________________________________________________________________________</w:t>
      </w:r>
    </w:p>
    <w:p w:rsidR="002434C8" w:rsidRDefault="00C54C6B">
      <w:pPr>
        <w:ind w:left="1276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торговля непродовольственными товарами с открытых прилавков внутри крытых рыночных помещений;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4C8" w:rsidRDefault="00C54C6B">
      <w:pPr>
        <w:ind w:left="1276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торговля подак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цизными товарами </w:t>
      </w:r>
      <w:r>
        <w:rPr>
          <w:rFonts w:ascii="Times New Roman" w:eastAsia="Times New Roman" w:hAnsi="Times New Roman" w:cs="Times New Roman"/>
          <w:sz w:val="20"/>
          <w:szCs w:val="20"/>
        </w:rPr>
        <w:t>(алкогольная продукция, табачная продукция, моторные масла, электронные системы доставки никотина, устройства для нагревания табака, жидкости для электронных систем доставки никотина, табак (табачные изделия), предназначенный для потреблен</w:t>
      </w:r>
      <w:r>
        <w:rPr>
          <w:rFonts w:ascii="Times New Roman" w:eastAsia="Times New Roman" w:hAnsi="Times New Roman" w:cs="Times New Roman"/>
          <w:sz w:val="20"/>
          <w:szCs w:val="20"/>
        </w:rPr>
        <w:t>ия путем нагревания)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</w:t>
      </w:r>
    </w:p>
    <w:p w:rsidR="002434C8" w:rsidRDefault="00C54C6B">
      <w:pPr>
        <w:ind w:left="1276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использование для осуществления расчетов автоматического устройства для расчетов;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</w:t>
      </w:r>
    </w:p>
    <w:p w:rsidR="002434C8" w:rsidRDefault="00C54C6B">
      <w:pPr>
        <w:ind w:left="1276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торговля товарами, подлежащими маркировке средствами идентификации</w:t>
      </w:r>
    </w:p>
    <w:p w:rsidR="002434C8" w:rsidRDefault="00C54C6B">
      <w:pPr>
        <w:ind w:left="1276" w:hanging="28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Сроки обязательной маркировки</w:t>
      </w:r>
    </w:p>
    <w:tbl>
      <w:tblPr>
        <w:tblStyle w:val="a5"/>
        <w:tblW w:w="937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4"/>
        <w:gridCol w:w="1546"/>
        <w:gridCol w:w="3213"/>
        <w:gridCol w:w="1545"/>
      </w:tblGrid>
      <w:tr w:rsidR="002434C8">
        <w:tc>
          <w:tcPr>
            <w:tcW w:w="3074" w:type="dxa"/>
            <w:shd w:val="clear" w:color="auto" w:fill="auto"/>
          </w:tcPr>
          <w:p w:rsidR="002434C8" w:rsidRDefault="00C54C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Сигареты, табак и табачная продукция</w:t>
            </w:r>
          </w:p>
        </w:tc>
        <w:tc>
          <w:tcPr>
            <w:tcW w:w="1546" w:type="dxa"/>
            <w:shd w:val="clear" w:color="auto" w:fill="auto"/>
          </w:tcPr>
          <w:p w:rsidR="002434C8" w:rsidRDefault="00C54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01.07.2020</w:t>
            </w:r>
          </w:p>
        </w:tc>
        <w:tc>
          <w:tcPr>
            <w:tcW w:w="3213" w:type="dxa"/>
            <w:shd w:val="clear" w:color="auto" w:fill="auto"/>
          </w:tcPr>
          <w:p w:rsidR="002434C8" w:rsidRDefault="00C54C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Парфюмерия: духи и туалетная вода</w:t>
            </w:r>
          </w:p>
        </w:tc>
        <w:tc>
          <w:tcPr>
            <w:tcW w:w="1545" w:type="dxa"/>
            <w:shd w:val="clear" w:color="auto" w:fill="auto"/>
          </w:tcPr>
          <w:p w:rsidR="002434C8" w:rsidRDefault="00C54C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01.10.2020</w:t>
            </w:r>
          </w:p>
        </w:tc>
      </w:tr>
      <w:tr w:rsidR="002434C8">
        <w:tc>
          <w:tcPr>
            <w:tcW w:w="3074" w:type="dxa"/>
            <w:shd w:val="clear" w:color="auto" w:fill="auto"/>
          </w:tcPr>
          <w:p w:rsidR="002434C8" w:rsidRDefault="00C54C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</w:t>
            </w:r>
          </w:p>
        </w:tc>
        <w:tc>
          <w:tcPr>
            <w:tcW w:w="1546" w:type="dxa"/>
            <w:shd w:val="clear" w:color="auto" w:fill="auto"/>
          </w:tcPr>
          <w:p w:rsidR="002434C8" w:rsidRDefault="00C54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01.07.2020</w:t>
            </w:r>
          </w:p>
        </w:tc>
        <w:tc>
          <w:tcPr>
            <w:tcW w:w="3213" w:type="dxa"/>
            <w:shd w:val="clear" w:color="auto" w:fill="auto"/>
          </w:tcPr>
          <w:p w:rsidR="002434C8" w:rsidRDefault="00C54C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Фотоаппараты, вспышки и лампы</w:t>
            </w:r>
          </w:p>
        </w:tc>
        <w:tc>
          <w:tcPr>
            <w:tcW w:w="1545" w:type="dxa"/>
            <w:shd w:val="clear" w:color="auto" w:fill="auto"/>
          </w:tcPr>
          <w:p w:rsidR="002434C8" w:rsidRDefault="00C54C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01.10.2020</w:t>
            </w:r>
          </w:p>
        </w:tc>
      </w:tr>
      <w:tr w:rsidR="002434C8">
        <w:tc>
          <w:tcPr>
            <w:tcW w:w="3074" w:type="dxa"/>
            <w:shd w:val="clear" w:color="auto" w:fill="auto"/>
          </w:tcPr>
          <w:p w:rsidR="002434C8" w:rsidRDefault="00C54C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Лекарственные препараты на 12 нозологий</w:t>
            </w:r>
          </w:p>
        </w:tc>
        <w:tc>
          <w:tcPr>
            <w:tcW w:w="1546" w:type="dxa"/>
            <w:shd w:val="clear" w:color="auto" w:fill="auto"/>
          </w:tcPr>
          <w:p w:rsidR="002434C8" w:rsidRDefault="00C54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01.07.2020</w:t>
            </w:r>
          </w:p>
        </w:tc>
        <w:tc>
          <w:tcPr>
            <w:tcW w:w="3213" w:type="dxa"/>
            <w:shd w:val="clear" w:color="auto" w:fill="auto"/>
          </w:tcPr>
          <w:p w:rsidR="002434C8" w:rsidRDefault="00C54C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Автомобильные пневматические покрышки и шины</w:t>
            </w:r>
          </w:p>
        </w:tc>
        <w:tc>
          <w:tcPr>
            <w:tcW w:w="1545" w:type="dxa"/>
            <w:shd w:val="clear" w:color="auto" w:fill="auto"/>
          </w:tcPr>
          <w:p w:rsidR="002434C8" w:rsidRDefault="00C54C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15.12.2020</w:t>
            </w:r>
          </w:p>
        </w:tc>
      </w:tr>
      <w:tr w:rsidR="002434C8">
        <w:tc>
          <w:tcPr>
            <w:tcW w:w="3074" w:type="dxa"/>
            <w:shd w:val="clear" w:color="auto" w:fill="auto"/>
          </w:tcPr>
          <w:p w:rsidR="002434C8" w:rsidRDefault="00C54C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Лекарства других нозологий</w:t>
            </w:r>
          </w:p>
        </w:tc>
        <w:tc>
          <w:tcPr>
            <w:tcW w:w="1546" w:type="dxa"/>
            <w:shd w:val="clear" w:color="auto" w:fill="auto"/>
          </w:tcPr>
          <w:p w:rsidR="002434C8" w:rsidRDefault="00C54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01.01.2020</w:t>
            </w:r>
          </w:p>
        </w:tc>
        <w:tc>
          <w:tcPr>
            <w:tcW w:w="3213" w:type="dxa"/>
            <w:shd w:val="clear" w:color="auto" w:fill="auto"/>
          </w:tcPr>
          <w:p w:rsidR="002434C8" w:rsidRDefault="00C54C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Куртки, пальто, плащи, ветровки и штормовки</w:t>
            </w:r>
          </w:p>
        </w:tc>
        <w:tc>
          <w:tcPr>
            <w:tcW w:w="1545" w:type="dxa"/>
            <w:shd w:val="clear" w:color="auto" w:fill="auto"/>
          </w:tcPr>
          <w:p w:rsidR="002434C8" w:rsidRDefault="00C54C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01.01.2021</w:t>
            </w:r>
          </w:p>
        </w:tc>
      </w:tr>
      <w:tr w:rsidR="002434C8">
        <w:tc>
          <w:tcPr>
            <w:tcW w:w="3074" w:type="dxa"/>
            <w:shd w:val="clear" w:color="auto" w:fill="auto"/>
          </w:tcPr>
          <w:p w:rsidR="002434C8" w:rsidRDefault="00C54C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Постельное и кухонное белье</w:t>
            </w:r>
          </w:p>
        </w:tc>
        <w:tc>
          <w:tcPr>
            <w:tcW w:w="1546" w:type="dxa"/>
            <w:shd w:val="clear" w:color="auto" w:fill="auto"/>
          </w:tcPr>
          <w:p w:rsidR="002434C8" w:rsidRDefault="00C54C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01.07.2020</w:t>
            </w:r>
          </w:p>
        </w:tc>
        <w:tc>
          <w:tcPr>
            <w:tcW w:w="3213" w:type="dxa"/>
            <w:shd w:val="clear" w:color="auto" w:fill="auto"/>
          </w:tcPr>
          <w:p w:rsidR="002434C8" w:rsidRDefault="00C54C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Трикотажные блузки</w:t>
            </w:r>
          </w:p>
        </w:tc>
        <w:tc>
          <w:tcPr>
            <w:tcW w:w="1545" w:type="dxa"/>
            <w:shd w:val="clear" w:color="auto" w:fill="auto"/>
          </w:tcPr>
          <w:p w:rsidR="002434C8" w:rsidRDefault="00C54C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01.01.2021</w:t>
            </w:r>
          </w:p>
        </w:tc>
      </w:tr>
    </w:tbl>
    <w:p w:rsidR="002434C8" w:rsidRDefault="002434C8">
      <w:pPr>
        <w:ind w:left="1276" w:hanging="283"/>
        <w:rPr>
          <w:rFonts w:ascii="Times New Roman" w:eastAsia="Times New Roman" w:hAnsi="Times New Roman" w:cs="Times New Roman"/>
          <w:sz w:val="8"/>
          <w:szCs w:val="8"/>
        </w:rPr>
      </w:pPr>
    </w:p>
    <w:p w:rsidR="002434C8" w:rsidRDefault="00C54C6B">
      <w:pPr>
        <w:ind w:left="1276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Информация по вопросам маркировки товаров размещена на сайте: http://честныйзнак.рф/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33655</wp:posOffset>
                </wp:positionV>
                <wp:extent cx="207645" cy="90805"/>
                <wp:effectExtent l="0" t="19050" r="20955" b="23495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" cy="90805"/>
                        </a:xfrm>
                        <a:prstGeom prst="rightArrow">
                          <a:avLst>
                            <a:gd name="adj1" fmla="val 50000"/>
                            <a:gd name="adj2" fmla="val 571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</wp:posOffset>
                </wp:positionH>
                <wp:positionV relativeFrom="paragraph">
                  <wp:posOffset>33655</wp:posOffset>
                </wp:positionV>
                <wp:extent cx="228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434C8" w:rsidRDefault="002434C8">
      <w:pPr>
        <w:ind w:left="1276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34C8" w:rsidRDefault="00C54C6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Необходимо обратить внимание!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 не применять контрольно-кассовую технику (в том числе на рынках, ярмарках, в выставочных комплексах, а также на других территориях, отведенных для осуществления торговли) в следующих случаях:</w:t>
      </w:r>
    </w:p>
    <w:p w:rsidR="002434C8" w:rsidRDefault="00C54C6B">
      <w:pPr>
        <w:ind w:left="1134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применение патентной системы налогообложения по видам предпринимательской деятельности, установленным подпунктами 1, 2, 4, 5, 7, 8, 12 - 17, 19 - 27, 29 - 31, 34 - 36, 39, 41 - 44, 49 - 52, 54, 55, 57 - 62, 64, 66 - 80 пункта 2 статьи 346.43 Налогового к</w:t>
      </w:r>
      <w:r>
        <w:rPr>
          <w:rFonts w:ascii="Times New Roman" w:eastAsia="Times New Roman" w:hAnsi="Times New Roman" w:cs="Times New Roman"/>
          <w:sz w:val="26"/>
          <w:szCs w:val="26"/>
        </w:rPr>
        <w:t>одекса Российской Федерации;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</w:t>
      </w:r>
    </w:p>
    <w:p w:rsidR="002434C8" w:rsidRDefault="00C54C6B">
      <w:pPr>
        <w:ind w:left="1134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применение специального налогового режима «Налог на профессиональный доход»;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</w:t>
      </w:r>
    </w:p>
    <w:p w:rsidR="002434C8" w:rsidRDefault="00C54C6B">
      <w:pPr>
        <w:ind w:left="1134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осуществление расчетов в отдаленных или труднодоступных местностях, определенных постановлением Правительства Тверской области от 07.06.2017 № 172-пп;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2434C8" w:rsidRDefault="00C54C6B">
      <w:pPr>
        <w:ind w:left="1134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оказание услуг по проведению религиозн</w:t>
      </w:r>
      <w:r>
        <w:rPr>
          <w:rFonts w:ascii="Times New Roman" w:eastAsia="Times New Roman" w:hAnsi="Times New Roman" w:cs="Times New Roman"/>
          <w:sz w:val="26"/>
          <w:szCs w:val="26"/>
        </w:rPr>
        <w:t>ых обрядов и церемоний, а также при реализации предметов религиозного культа и религиозной литературы в культовых зданиях и сооружениях и на относящихся к ним территориях;</w:t>
      </w:r>
    </w:p>
    <w:p w:rsidR="002434C8" w:rsidRDefault="00C54C6B">
      <w:pPr>
        <w:pBdr>
          <w:top w:val="nil"/>
          <w:left w:val="nil"/>
          <w:bottom w:val="nil"/>
          <w:right w:val="nil"/>
          <w:between w:val="nil"/>
        </w:pBdr>
        <w:ind w:left="1276" w:hanging="142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____________________________________________________________________________________________________________________________________________________________</w:t>
      </w:r>
    </w:p>
    <w:p w:rsidR="002434C8" w:rsidRDefault="00C54C6B">
      <w:pPr>
        <w:ind w:left="1134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 торговля в розлив питьевой водой.</w:t>
      </w:r>
    </w:p>
    <w:p w:rsidR="002434C8" w:rsidRDefault="002434C8">
      <w:pPr>
        <w:ind w:left="1134" w:hanging="283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2434C8" w:rsidRDefault="00C54C6B">
      <w:pPr>
        <w:ind w:left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Информация по вопросам регистрации и применения контрольно-кас</w:t>
      </w:r>
      <w:r>
        <w:rPr>
          <w:rFonts w:ascii="Times New Roman" w:eastAsia="Times New Roman" w:hAnsi="Times New Roman" w:cs="Times New Roman"/>
        </w:rPr>
        <w:t>совой техники размещена на сайте: http://kkt-online.nalog.ru/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73025</wp:posOffset>
                </wp:positionV>
                <wp:extent cx="207645" cy="90805"/>
                <wp:effectExtent l="0" t="19050" r="20955" b="23495"/>
                <wp:wrapNone/>
                <wp:docPr id="1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" cy="90805"/>
                        </a:xfrm>
                        <a:prstGeom prst="rightArrow">
                          <a:avLst>
                            <a:gd name="adj1" fmla="val 50000"/>
                            <a:gd name="adj2" fmla="val 571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</wp:posOffset>
                </wp:positionH>
                <wp:positionV relativeFrom="paragraph">
                  <wp:posOffset>73025</wp:posOffset>
                </wp:positionV>
                <wp:extent cx="228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2434C8">
      <w:headerReference w:type="even" r:id="rId8"/>
      <w:pgSz w:w="11906" w:h="16838"/>
      <w:pgMar w:top="395" w:right="567" w:bottom="284" w:left="567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54C6B">
      <w:r>
        <w:separator/>
      </w:r>
    </w:p>
  </w:endnote>
  <w:endnote w:type="continuationSeparator" w:id="0">
    <w:p w:rsidR="00000000" w:rsidRDefault="00C5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54C6B">
      <w:r>
        <w:separator/>
      </w:r>
    </w:p>
  </w:footnote>
  <w:footnote w:type="continuationSeparator" w:id="0">
    <w:p w:rsidR="00000000" w:rsidRDefault="00C54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C8" w:rsidRDefault="00C54C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434C8" w:rsidRDefault="002434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C8"/>
    <w:rsid w:val="002434C8"/>
    <w:rsid w:val="00C5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8B3F2-274F-424F-8AE7-680F8658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Cambria" w:eastAsia="Cambria" w:hAnsi="Cambria" w:cs="Cambria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1658</Words>
  <Characters>9456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2021-02-11T07:38:00Z</dcterms:created>
  <dcterms:modified xsi:type="dcterms:W3CDTF">2021-02-11T07:38:00Z</dcterms:modified>
</cp:coreProperties>
</file>